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ИРКУТСКАЯ ОБЛАСТЬ</w:t>
      </w:r>
    </w:p>
    <w:p>
      <w:pPr>
        <w:ind w:right="-7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«ЛЮРЫ»</w:t>
      </w:r>
    </w:p>
    <w:p>
      <w:pPr>
        <w:ind w:right="-716"/>
        <w:jc w:val="center"/>
        <w:rPr>
          <w:sz w:val="22"/>
          <w:szCs w:val="22"/>
        </w:rPr>
      </w:pPr>
    </w:p>
    <w:p>
      <w:pPr>
        <w:pStyle w:val="2"/>
        <w:ind w:right="-716"/>
        <w:rPr>
          <w:sz w:val="22"/>
          <w:szCs w:val="22"/>
        </w:rPr>
      </w:pPr>
      <w:r>
        <w:rPr>
          <w:sz w:val="22"/>
          <w:szCs w:val="22"/>
        </w:rPr>
        <w:t>ПОСТАНОВЛЕНИЕ ГЛАВЫ</w:t>
      </w:r>
    </w:p>
    <w:p>
      <w:pPr>
        <w:rPr>
          <w:sz w:val="22"/>
          <w:szCs w:val="22"/>
        </w:rPr>
      </w:pPr>
    </w:p>
    <w:tbl>
      <w:tblPr>
        <w:tblStyle w:val="6"/>
        <w:tblW w:w="9580" w:type="dxa"/>
        <w:tblInd w:w="68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thinThickSmallGap" w:color="auto" w:sz="18" w:space="0"/>
          <w:insideV w:val="thinThickSmallGap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thinThickSmallGap" w:color="auto" w:sz="18" w:space="0"/>
            <w:insideV w:val="thinThickSmallGap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580" w:type="dxa"/>
            <w:tcBorders>
              <w:top w:val="thinThickSmallGap" w:color="auto" w:sz="18" w:space="0"/>
              <w:left w:val="nil"/>
              <w:bottom w:val="nil"/>
              <w:right w:val="nil"/>
            </w:tcBorders>
          </w:tcPr>
          <w:p>
            <w:pPr>
              <w:ind w:right="-7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pict>
                <v:line id="_x0000_s1026" o:spid="_x0000_s1026" o:spt="20" style="position:absolute;left:0pt;margin-left:-3.4pt;margin-top:5.35pt;height:0pt;width:471.6pt;z-index:25165824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</w:tr>
    </w:tbl>
    <w:p>
      <w:pPr>
        <w:ind w:right="-71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lang w:val="ru-RU"/>
        </w:rPr>
        <w:t xml:space="preserve">19 декабря </w:t>
      </w:r>
      <w:r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г. №</w:t>
      </w:r>
      <w:r>
        <w:rPr>
          <w:sz w:val="22"/>
          <w:szCs w:val="22"/>
          <w:lang w:val="ru-RU"/>
        </w:rPr>
        <w:t>135/1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д. Люры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публичных слушаний по проекту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Устава МО «Люры» </w:t>
      </w:r>
    </w:p>
    <w:p>
      <w:pPr>
        <w:rPr>
          <w:b/>
          <w:sz w:val="22"/>
          <w:szCs w:val="22"/>
        </w:rPr>
      </w:pP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целях приведения Устава муниципального образования «Люры»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</w:t>
      </w:r>
      <w:r>
        <w:rPr>
          <w:rFonts w:ascii="Times New Roman" w:hAnsi="Times New Roman"/>
          <w:sz w:val="22"/>
          <w:szCs w:val="22"/>
        </w:rPr>
        <w:t xml:space="preserve">24, 42, 44 </w:t>
      </w:r>
      <w:r>
        <w:rPr>
          <w:rFonts w:ascii="Times New Roman" w:hAnsi="Times New Roman" w:cs="Times New Roman"/>
          <w:sz w:val="22"/>
          <w:szCs w:val="22"/>
        </w:rPr>
        <w:t>Устава муниципального образования «Люры»,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9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Назначить публичные слушания по вопросу о внесении изменений и дополнений в  Устав муниципального образования «Люры» в форме слушаний проекта решения Думы муниципального образования «Люры» «О внесении изменений и дополнений в Устав МО «Люры» (далее - публичные слушания) </w:t>
      </w:r>
      <w:r>
        <w:rPr>
          <w:b/>
          <w:sz w:val="22"/>
          <w:szCs w:val="22"/>
        </w:rPr>
        <w:t>на 15 часов местного времени «</w:t>
      </w:r>
      <w:r>
        <w:rPr>
          <w:b/>
          <w:sz w:val="22"/>
          <w:szCs w:val="22"/>
          <w:lang w:val="ru-RU"/>
        </w:rPr>
        <w:t>28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декабря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ru-RU"/>
        </w:rPr>
        <w:t>8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здании администрации МО «Люры» по адресу: Иркутская область, Баяндаевский район, д. Люры, ул. Горького 2.</w:t>
      </w:r>
    </w:p>
    <w:p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Установить, что предложения и замечания по проекту решения Думы муниципального образования «Люры» (далее - проект изменений в Устав) принимаются в рабочие дни с 9-00 часов до 13-00 часов и с 14-00 часов до 17-00 часов по адресу: Баяндаевский район, д. Люры, ул. Горького 2 в срок до </w:t>
      </w:r>
      <w:r>
        <w:rPr>
          <w:b/>
          <w:sz w:val="22"/>
          <w:szCs w:val="22"/>
        </w:rPr>
        <w:t>12-00 часов «</w:t>
      </w:r>
      <w:r>
        <w:rPr>
          <w:b/>
          <w:sz w:val="22"/>
          <w:szCs w:val="22"/>
          <w:lang w:val="ru-RU"/>
        </w:rPr>
        <w:t>27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декабря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ru-RU"/>
        </w:rPr>
        <w:t xml:space="preserve">8 </w:t>
      </w:r>
      <w:r>
        <w:rPr>
          <w:b/>
          <w:sz w:val="22"/>
          <w:szCs w:val="22"/>
        </w:rPr>
        <w:t>года.</w:t>
      </w:r>
    </w:p>
    <w:p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28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декабря 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 xml:space="preserve">8 </w:t>
      </w:r>
      <w:r>
        <w:rPr>
          <w:b/>
          <w:sz w:val="22"/>
          <w:szCs w:val="22"/>
        </w:rPr>
        <w:t>года.</w:t>
      </w:r>
    </w:p>
    <w:p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 главу муниципального образования «Люры» Буентаеву А.В.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</w:t>
      </w:r>
      <w:r>
        <w:rPr>
          <w:rFonts w:ascii="Times New Roman" w:hAnsi="Times New Roman" w:cs="Times New Roman"/>
          <w:sz w:val="22"/>
          <w:szCs w:val="22"/>
          <w:lang w:val="ru-RU"/>
        </w:rPr>
        <w:t>его</w:t>
      </w:r>
      <w:r>
        <w:rPr>
          <w:rFonts w:ascii="Times New Roman" w:hAnsi="Times New Roman" w:cs="Times New Roman"/>
          <w:sz w:val="22"/>
          <w:szCs w:val="22"/>
        </w:rPr>
        <w:t xml:space="preserve"> делами администрации МО «Люры» </w:t>
      </w:r>
      <w:r>
        <w:rPr>
          <w:rFonts w:ascii="Times New Roman" w:hAnsi="Times New Roman" w:cs="Times New Roman"/>
          <w:sz w:val="22"/>
          <w:szCs w:val="22"/>
          <w:lang w:val="ru-RU"/>
        </w:rPr>
        <w:t>Моргорова П.П</w:t>
      </w:r>
      <w:r>
        <w:rPr>
          <w:rFonts w:ascii="Times New Roman" w:hAnsi="Times New Roman" w:cs="Times New Roman"/>
          <w:sz w:val="22"/>
          <w:szCs w:val="22"/>
        </w:rPr>
        <w:t>.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оформить протокол публичных слушаний и направить на опубликование в газету «Вестник МО «Люры» в срок до </w:t>
      </w:r>
      <w:r>
        <w:rPr>
          <w:rFonts w:ascii="Times New Roman" w:hAnsi="Times New Roman" w:cs="Times New Roman"/>
          <w:sz w:val="22"/>
          <w:szCs w:val="22"/>
          <w:lang w:val="ru-RU"/>
        </w:rPr>
        <w:t>29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декабря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года;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проект решения Думы МО «Люры» «О внесении изменений и дополнений в Устав МО «Люры»;</w:t>
      </w:r>
    </w:p>
    <w:p>
      <w:pPr>
        <w:pStyle w:val="9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5) опубликовать протокол публичных слушаний в течение 5 дней с даты получения протокола.</w:t>
      </w:r>
    </w:p>
    <w:p>
      <w:pPr>
        <w:pStyle w:val="9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Контроль за исполнением настоящего постановления оставляю за собой.</w:t>
      </w:r>
    </w:p>
    <w:p>
      <w:pPr>
        <w:jc w:val="center"/>
        <w:rPr>
          <w:sz w:val="22"/>
          <w:szCs w:val="22"/>
        </w:rPr>
      </w:pPr>
    </w:p>
    <w:p>
      <w:pPr>
        <w:rPr>
          <w:b/>
          <w:sz w:val="22"/>
          <w:szCs w:val="22"/>
        </w:rPr>
      </w:pPr>
    </w:p>
    <w:tbl>
      <w:tblPr>
        <w:tblStyle w:val="6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муниципального образования «Люры» </w:t>
            </w:r>
          </w:p>
          <w:p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А.В. Буентаева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90248"/>
    <w:rsid w:val="00007130"/>
    <w:rsid w:val="00022E8C"/>
    <w:rsid w:val="000508D3"/>
    <w:rsid w:val="00060C79"/>
    <w:rsid w:val="000A30A0"/>
    <w:rsid w:val="000E2B9B"/>
    <w:rsid w:val="000F0F13"/>
    <w:rsid w:val="0012389F"/>
    <w:rsid w:val="00145806"/>
    <w:rsid w:val="001A5209"/>
    <w:rsid w:val="001D42BA"/>
    <w:rsid w:val="001E0ED9"/>
    <w:rsid w:val="0022375D"/>
    <w:rsid w:val="00233ACE"/>
    <w:rsid w:val="002B141F"/>
    <w:rsid w:val="00322E9C"/>
    <w:rsid w:val="003516EE"/>
    <w:rsid w:val="00360192"/>
    <w:rsid w:val="00362B66"/>
    <w:rsid w:val="003676D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06FC"/>
    <w:rsid w:val="005678C6"/>
    <w:rsid w:val="00583479"/>
    <w:rsid w:val="005F0A41"/>
    <w:rsid w:val="005F73F6"/>
    <w:rsid w:val="00642A67"/>
    <w:rsid w:val="006533EB"/>
    <w:rsid w:val="00666BD7"/>
    <w:rsid w:val="006D06E2"/>
    <w:rsid w:val="006D59C3"/>
    <w:rsid w:val="00701D65"/>
    <w:rsid w:val="00766D9E"/>
    <w:rsid w:val="00790F5A"/>
    <w:rsid w:val="00795761"/>
    <w:rsid w:val="007F253B"/>
    <w:rsid w:val="00811740"/>
    <w:rsid w:val="008D03C2"/>
    <w:rsid w:val="008D3366"/>
    <w:rsid w:val="008E6E4C"/>
    <w:rsid w:val="00965E6E"/>
    <w:rsid w:val="0097799F"/>
    <w:rsid w:val="009A3DAC"/>
    <w:rsid w:val="00A23406"/>
    <w:rsid w:val="00A84400"/>
    <w:rsid w:val="00A972BD"/>
    <w:rsid w:val="00AC4E51"/>
    <w:rsid w:val="00B545BB"/>
    <w:rsid w:val="00B57D05"/>
    <w:rsid w:val="00BA3CF7"/>
    <w:rsid w:val="00C371BD"/>
    <w:rsid w:val="00C90248"/>
    <w:rsid w:val="00CD5EE8"/>
    <w:rsid w:val="00DA1F1E"/>
    <w:rsid w:val="00DC226D"/>
    <w:rsid w:val="00DD7401"/>
    <w:rsid w:val="00E1499B"/>
    <w:rsid w:val="00E2639C"/>
    <w:rsid w:val="00E40D56"/>
    <w:rsid w:val="00EB046C"/>
    <w:rsid w:val="00EC36CC"/>
    <w:rsid w:val="00ED4DD9"/>
    <w:rsid w:val="00F5214D"/>
    <w:rsid w:val="00FB3F6A"/>
    <w:rsid w:val="00FD7B75"/>
    <w:rsid w:val="48042106"/>
    <w:rsid w:val="5ACB58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7">
    <w:name w:val="Заголовок 1 Знак"/>
    <w:basedOn w:val="5"/>
    <w:link w:val="2"/>
    <w:uiPriority w:val="0"/>
    <w:rPr>
      <w:rFonts w:eastAsia="Times New Roman" w:cs="Times New Roman"/>
      <w:b/>
      <w:szCs w:val="20"/>
      <w:lang w:eastAsia="ru-RU"/>
    </w:rPr>
  </w:style>
  <w:style w:type="character" w:customStyle="1" w:styleId="8">
    <w:name w:val="Заголовок 3 Знак"/>
    <w:basedOn w:val="5"/>
    <w:link w:val="3"/>
    <w:semiHidden/>
    <w:uiPriority w:val="0"/>
    <w:rPr>
      <w:rFonts w:eastAsia="Times New Roman" w:cs="Times New Roman"/>
      <w:b/>
      <w:sz w:val="20"/>
      <w:szCs w:val="20"/>
      <w:lang w:eastAsia="ru-RU"/>
    </w:rPr>
  </w:style>
  <w:style w:type="paragraph" w:customStyle="1" w:styleId="9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0">
    <w:name w:val="Текст выноски Знак"/>
    <w:basedOn w:val="5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9955B-6682-406E-8A61-2DA3A693D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404</Words>
  <Characters>2303</Characters>
  <Lines>19</Lines>
  <Paragraphs>5</Paragraphs>
  <TotalTime>279</TotalTime>
  <ScaleCrop>false</ScaleCrop>
  <LinksUpToDate>false</LinksUpToDate>
  <CharactersWithSpaces>2702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2012-05-02T09:04:00Z</dcterms:created>
  <dc:creator>Татьяна</dc:creator>
  <cp:lastModifiedBy>АМО Люры</cp:lastModifiedBy>
  <cp:lastPrinted>2019-01-18T07:39:18Z</cp:lastPrinted>
  <dcterms:modified xsi:type="dcterms:W3CDTF">2019-01-18T07:44:14Z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